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【《桂学研究》稿件格式模板，仅供格式规范使用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。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请作者注意查阅批注和括号内红色说明文字</w:t>
      </w:r>
      <w:r>
        <w:rPr>
          <w:rFonts w:hint="eastAsia" w:ascii="黑体" w:hAnsi="黑体" w:eastAsia="黑体" w:cs="黑体"/>
          <w:sz w:val="24"/>
          <w:szCs w:val="32"/>
        </w:rPr>
        <w:t>】</w:t>
      </w:r>
    </w:p>
    <w:p>
      <w:pPr>
        <w:pStyle w:val="15"/>
        <w:spacing w:before="156" w:after="156"/>
        <w:rPr>
          <w:rFonts w:ascii="华文中宋" w:hAnsi="华文中宋" w:eastAsia="华文中宋" w:cs="华文中宋"/>
          <w:b/>
          <w:bCs/>
        </w:rPr>
      </w:pPr>
      <w:bookmarkStart w:id="0" w:name="_Toc26885"/>
      <w:bookmarkStart w:id="1" w:name="_Toc5661"/>
      <w:r>
        <w:rPr>
          <w:rFonts w:hint="eastAsia" w:ascii="华文中宋" w:hAnsi="华文中宋" w:eastAsia="华文中宋" w:cs="华文中宋"/>
          <w:b/>
          <w:bCs/>
        </w:rPr>
        <w:t>明代**********事迹考</w:t>
      </w:r>
      <w:bookmarkEnd w:id="0"/>
      <w:bookmarkEnd w:id="1"/>
      <w:r>
        <w:rPr>
          <w:rStyle w:val="13"/>
          <w:rFonts w:hint="eastAsia" w:ascii="华文中宋" w:hAnsi="华文中宋" w:eastAsia="华文中宋" w:cs="华文中宋"/>
          <w:b/>
          <w:bCs/>
        </w:rPr>
        <w:footnoteReference w:id="0"/>
      </w:r>
      <w:r>
        <w:rPr>
          <w:rFonts w:hint="eastAsia" w:ascii="华文中宋" w:hAnsi="华文中宋" w:eastAsia="华文中宋" w:cs="华文中宋"/>
          <w:b/>
          <w:bCs/>
        </w:rPr>
        <w:commentReference w:id="0"/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Style w:val="16"/>
          <w:rFonts w:hint="eastAsia" w:ascii="Times New Roman" w:hAnsi="Times New Roman"/>
        </w:rPr>
        <w:t>张  三  李小明</w:t>
      </w:r>
      <w:r>
        <w:rPr>
          <w:rStyle w:val="13"/>
          <w:rFonts w:hint="eastAsia" w:ascii="Times New Roman" w:hAnsi="Times New Roman"/>
          <w:b/>
          <w:sz w:val="24"/>
        </w:rPr>
        <w:footnoteReference w:id="1"/>
      </w:r>
      <w:r>
        <w:commentReference w:id="1"/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楷体"/>
          <w:szCs w:val="21"/>
        </w:rPr>
      </w:pPr>
      <w:r>
        <w:rPr>
          <w:rFonts w:hint="eastAsia" w:ascii="Times New Roman" w:hAnsi="Times New Roman" w:eastAsia="黑体" w:cs="黑体"/>
          <w:bCs/>
          <w:szCs w:val="21"/>
        </w:rPr>
        <w:t>[内容提要]</w:t>
      </w:r>
      <w:r>
        <w:rPr>
          <w:rFonts w:hint="eastAsia" w:ascii="Times New Roman" w:hAnsi="Times New Roman" w:eastAsia="黑体"/>
          <w:b/>
          <w:szCs w:val="21"/>
        </w:rPr>
        <w:t xml:space="preserve"> </w:t>
      </w:r>
      <w:r>
        <w:commentReference w:id="2"/>
      </w:r>
      <w:r>
        <w:rPr>
          <w:rFonts w:hint="eastAsia" w:ascii="Times New Roman" w:hAnsi="Times New Roman" w:eastAsia="黑体"/>
          <w:b/>
          <w:szCs w:val="21"/>
        </w:rPr>
        <w:t xml:space="preserve"> </w:t>
      </w:r>
      <w:r>
        <w:rPr>
          <w:rFonts w:hint="eastAsia" w:ascii="Times New Roman" w:hAnsi="Times New Roman" w:eastAsia="楷体" w:cs="楷体"/>
          <w:szCs w:val="21"/>
        </w:rPr>
        <w:t>明人……在文学上著述不少，其代表作有《尧山堂外纪》《八朝偶隽》等，笺释《唐诗选》更是为世人称道…………</w:t>
      </w:r>
      <w:r>
        <w:rPr>
          <w:rFonts w:hint="eastAsia" w:ascii="Times New Roman" w:hAnsi="Times New Roman" w:eastAsia="楷体" w:cs="楷体"/>
          <w:color w:val="auto"/>
          <w:szCs w:val="21"/>
          <w:highlight w:val="yellow"/>
        </w:rPr>
        <w:t>（内容提要是对论文主要观点和主要内容的概括和阐述，字数以100-300字之间为宜。内容提要不要用第一人称做主语，如“本文”“本研究”“文章”，不能笼统介绍文章，而应浓缩文章主要内容。不宜使用笼统介绍的表述方式：“本文通过探讨......问题，分析了了产生问题的原因，提出了有针对性的解决措施，具有一定借鉴价值”。也不对论文研究进行评价，而应有实际内容，明确研究的问题，原因分析及解决问题的观点、措施等。）</w:t>
      </w:r>
    </w:p>
    <w:p>
      <w:pPr>
        <w:spacing w:line="360" w:lineRule="auto"/>
        <w:ind w:firstLine="420" w:firstLineChars="200"/>
        <w:rPr>
          <w:rFonts w:ascii="Times New Roman" w:hAnsi="Times New Roman" w:cs="黑体"/>
          <w:bCs/>
          <w:szCs w:val="21"/>
        </w:rPr>
      </w:pPr>
      <w:r>
        <w:rPr>
          <w:rFonts w:hint="eastAsia" w:ascii="Times New Roman" w:hAnsi="Times New Roman" w:eastAsia="黑体" w:cs="黑体"/>
          <w:bCs/>
          <w:szCs w:val="21"/>
        </w:rPr>
        <w:t>[关键词] 明代  灵川  知县</w:t>
      </w:r>
      <w:r>
        <w:rPr>
          <w:color w:val="auto"/>
          <w:highlight w:val="yellow"/>
        </w:rPr>
        <w:commentReference w:id="3"/>
      </w:r>
      <w:r>
        <w:rPr>
          <w:rFonts w:hint="eastAsia" w:ascii="Times New Roman" w:hAnsi="Times New Roman" w:eastAsia="黑体" w:cs="黑体"/>
          <w:bCs/>
          <w:color w:val="auto"/>
          <w:szCs w:val="21"/>
          <w:highlight w:val="yellow"/>
        </w:rPr>
        <w:t>（关键词3-5个，使用体现论文核心要素且便于检索的词语）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作者通讯地址：广西桂林市七星区育才路15号广西师范大学文学院。邮编：541004。电话：1360773****；电子邮箱：1111111111@qq.com</w:t>
      </w:r>
      <w:r>
        <w:commentReference w:id="4"/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蒋……在文学上有不少著述，如《……》《……》《……》等</w:t>
      </w:r>
      <w:r>
        <w:rPr>
          <w:rStyle w:val="13"/>
          <w:rFonts w:hint="eastAsia" w:ascii="Times New Roman" w:hAnsi="Times New Roman"/>
          <w:sz w:val="24"/>
        </w:rPr>
        <w:footnoteReference w:id="2"/>
      </w:r>
      <w:r>
        <w:rPr>
          <w:rFonts w:hint="eastAsia" w:ascii="Times New Roman" w:hAnsi="Times New Roman"/>
          <w:sz w:val="24"/>
        </w:rPr>
        <w:t>。</w:t>
      </w:r>
      <w:r>
        <w:commentReference w:id="5"/>
      </w:r>
      <w:r>
        <w:rPr>
          <w:rFonts w:hint="eastAsia" w:ascii="Times New Roman" w:hAnsi="Times New Roman"/>
          <w:sz w:val="24"/>
        </w:rPr>
        <w:t>文学场域理论认为……</w:t>
      </w:r>
      <w:r>
        <w:rPr>
          <w:rStyle w:val="13"/>
          <w:rFonts w:hint="eastAsia" w:ascii="Times New Roman" w:hAnsi="Times New Roman"/>
          <w:sz w:val="24"/>
        </w:rPr>
        <w:footnoteReference w:id="3"/>
      </w:r>
      <w:r>
        <w:rPr>
          <w:rFonts w:hint="eastAsia" w:ascii="Times New Roman" w:hAnsi="Times New Roman"/>
          <w:sz w:val="24"/>
        </w:rPr>
        <w:t>，学者周宪认为：“……”</w:t>
      </w:r>
      <w:commentRangeStart w:id="6"/>
      <w:r>
        <w:rPr>
          <w:rStyle w:val="13"/>
          <w:rFonts w:hint="eastAsia" w:ascii="Times New Roman" w:hAnsi="Times New Roman"/>
          <w:sz w:val="24"/>
        </w:rPr>
        <w:footnoteReference w:id="4"/>
      </w:r>
      <w:commentRangeEnd w:id="6"/>
      <w:r>
        <w:rPr>
          <w:rStyle w:val="12"/>
        </w:rPr>
        <w:commentReference w:id="6"/>
      </w:r>
      <w:r>
        <w:rPr>
          <w:rFonts w:hint="eastAsia" w:ascii="Times New Roman" w:hAnsi="Times New Roman"/>
          <w:sz w:val="24"/>
        </w:rPr>
        <w:t>毛泽东曾指出：“……等。”</w:t>
      </w:r>
      <w:r>
        <w:rPr>
          <w:rStyle w:val="13"/>
          <w:rFonts w:hint="eastAsia" w:ascii="Times New Roman" w:hAnsi="Times New Roman"/>
          <w:sz w:val="24"/>
        </w:rPr>
        <w:footnoteReference w:id="5"/>
      </w:r>
      <w:r>
        <w:rPr>
          <w:rFonts w:hint="eastAsia" w:ascii="Times New Roman" w:hAnsi="Times New Roman"/>
          <w:sz w:val="24"/>
        </w:rPr>
        <w:t>廖沫沙曾发表了回忆文章……。</w:t>
      </w:r>
      <w:r>
        <w:rPr>
          <w:rStyle w:val="13"/>
          <w:rFonts w:hint="eastAsia" w:ascii="Times New Roman" w:hAnsi="Times New Roman"/>
          <w:sz w:val="24"/>
        </w:rPr>
        <w:footnoteReference w:id="6"/>
      </w:r>
      <w:r>
        <w:rPr>
          <w:rFonts w:hint="eastAsia" w:ascii="Times New Roman" w:hAnsi="Times New Roman"/>
          <w:sz w:val="24"/>
        </w:rPr>
        <w:t>美国著名文学理论家萨义德</w:t>
      </w:r>
      <w:commentRangeStart w:id="7"/>
      <w:r>
        <w:rPr>
          <w:rFonts w:hint="eastAsia" w:ascii="Times New Roman" w:hAnsi="Times New Roman"/>
          <w:sz w:val="24"/>
        </w:rPr>
        <w:t>（Edward Waefie Said）</w:t>
      </w:r>
      <w:commentRangeEnd w:id="7"/>
      <w:r>
        <w:commentReference w:id="7"/>
      </w:r>
      <w:r>
        <w:rPr>
          <w:rFonts w:hint="eastAsia" w:ascii="Times New Roman" w:hAnsi="Times New Roman"/>
          <w:sz w:val="24"/>
        </w:rPr>
        <w:t>把这种现象命名为……。</w:t>
      </w:r>
      <w:r>
        <w:rPr>
          <w:rStyle w:val="13"/>
          <w:rFonts w:hint="eastAsia" w:ascii="Times New Roman" w:hAnsi="Times New Roman"/>
          <w:sz w:val="24"/>
        </w:rPr>
        <w:footnoteReference w:id="7"/>
      </w:r>
    </w:p>
    <w:p>
      <w:pPr>
        <w:tabs>
          <w:tab w:val="left" w:pos="5599"/>
        </w:tabs>
        <w:snapToGrid/>
        <w:spacing w:line="240" w:lineRule="auto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napToGrid w:val="0"/>
        <w:spacing w:line="360" w:lineRule="auto"/>
        <w:rPr>
          <w:rFonts w:ascii="黑体" w:hAnsi="黑体" w:eastAsia="黑体" w:cs="黑体"/>
          <w:sz w:val="24"/>
        </w:rPr>
      </w:pPr>
      <w:commentRangeStart w:id="8"/>
      <w:r>
        <w:rPr>
          <w:rFonts w:hint="eastAsia" w:ascii="黑体" w:hAnsi="黑体" w:eastAsia="黑体" w:cs="黑体"/>
          <w:sz w:val="24"/>
        </w:rPr>
        <w:t>一、平民意识</w:t>
      </w:r>
      <w:commentRangeEnd w:id="8"/>
      <w:r>
        <w:commentReference w:id="8"/>
      </w:r>
      <w:r>
        <w:rPr>
          <w:rFonts w:hint="eastAsia" w:ascii="黑体" w:hAnsi="黑体" w:eastAsia="黑体" w:cs="黑体"/>
          <w:sz w:val="24"/>
        </w:rPr>
        <w:t>（小标题按层级次第使用序号，序号应手动编写，请勿使用自动编号。原则上应有本一级小标题）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灵川当地瑶民聚居，民族情况复杂………………………………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  <w:commentRangeStart w:id="9"/>
      <w:r>
        <w:rPr>
          <w:rFonts w:hint="eastAsia" w:ascii="Times New Roman" w:hAnsi="Times New Roman"/>
          <w:b/>
          <w:bCs/>
          <w:sz w:val="24"/>
        </w:rPr>
        <w:t>（一）平民身世</w:t>
      </w:r>
      <w:commentRangeEnd w:id="9"/>
      <w:r>
        <w:commentReference w:id="9"/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……………………………………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commentRangeStart w:id="10"/>
      <w:r>
        <w:rPr>
          <w:rFonts w:hint="eastAsia" w:ascii="Times New Roman" w:hAnsi="Times New Roman"/>
          <w:sz w:val="24"/>
        </w:rPr>
        <w:t>1.</w:t>
      </w:r>
      <w:commentRangeEnd w:id="10"/>
      <w:r>
        <w:commentReference w:id="10"/>
      </w:r>
      <w:r>
        <w:rPr>
          <w:rFonts w:hint="eastAsia" w:ascii="Times New Roman" w:hAnsi="Times New Roman"/>
          <w:sz w:val="24"/>
        </w:rPr>
        <w:t>出生地……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…………………………………………………………………………………………………………………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2.成长地……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3.工作地……</w:t>
      </w:r>
    </w:p>
    <w:p>
      <w:pPr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（二）平民情怀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ind w:firstLine="482" w:firstLineChars="20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（三）平民方案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二、仕途之路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三、晚年著述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结语</w:t>
      </w:r>
    </w:p>
    <w:p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宋体" w:cs="宋体"/>
          <w:bCs/>
          <w:kern w:val="0"/>
          <w:sz w:val="24"/>
        </w:rPr>
      </w:pPr>
      <w:r>
        <w:rPr>
          <w:rFonts w:hint="eastAsia" w:ascii="Times New Roman" w:hAnsi="Times New Roman" w:eastAsia="宋体" w:cs="宋体"/>
          <w:bCs/>
          <w:kern w:val="0"/>
          <w:sz w:val="24"/>
        </w:rPr>
        <w:t>综上所述，得出以下五点结论</w:t>
      </w:r>
      <w:r>
        <w:rPr>
          <w:rStyle w:val="13"/>
          <w:rFonts w:hint="eastAsia" w:ascii="Times New Roman" w:hAnsi="Times New Roman" w:eastAsia="宋体" w:cs="宋体"/>
          <w:bCs/>
          <w:kern w:val="0"/>
          <w:sz w:val="24"/>
        </w:rPr>
        <w:footnoteReference w:id="8"/>
      </w:r>
      <w:r>
        <w:rPr>
          <w:rFonts w:hint="eastAsia" w:ascii="Times New Roman" w:hAnsi="Times New Roman" w:eastAsia="宋体" w:cs="宋体"/>
          <w:bCs/>
          <w:kern w:val="0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宋体"/>
          <w:bCs/>
          <w:kern w:val="0"/>
          <w:sz w:val="24"/>
        </w:rPr>
      </w:pPr>
      <w:r>
        <w:rPr>
          <w:rFonts w:hint="eastAsia" w:ascii="Times New Roman" w:hAnsi="Times New Roman" w:eastAsia="宋体" w:cs="宋体"/>
          <w:bCs/>
          <w:kern w:val="0"/>
          <w:sz w:val="24"/>
        </w:rPr>
        <w:t>第一，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宋体"/>
          <w:bCs/>
          <w:kern w:val="0"/>
          <w:sz w:val="24"/>
        </w:rPr>
      </w:pPr>
    </w:p>
    <w:sectPr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蓝色天际1397053197" w:date="2020-10-09T10:38:00Z" w:initials="">
    <w:p w14:paraId="48230029">
      <w:pPr>
        <w:pStyle w:val="2"/>
      </w:pPr>
      <w:r>
        <w:rPr>
          <w:rFonts w:hint="eastAsia"/>
        </w:rPr>
        <w:t>标题居中，使用华文中宋，加粗三号，单倍行距。文章属于基金项目成果的，以脚注形式规范标注。</w:t>
      </w:r>
    </w:p>
  </w:comment>
  <w:comment w:id="1" w:author="蓝色天际1397053197" w:date="2020-10-09T10:44:00Z" w:initials="">
    <w:p w14:paraId="678418BE">
      <w:pPr>
        <w:pStyle w:val="2"/>
      </w:pPr>
      <w:r>
        <w:rPr>
          <w:rFonts w:hint="eastAsia"/>
        </w:rPr>
        <w:t>作者姓名居中，使用黑体，小四号，单倍行距。多个作者，姓名之间使用两个空格空开。</w:t>
      </w:r>
      <w:r>
        <w:rPr>
          <w:rFonts w:hint="eastAsia"/>
          <w:lang w:val="en-US" w:eastAsia="zh-CN"/>
        </w:rPr>
        <w:t>姓名</w:t>
      </w:r>
      <w:r>
        <w:t>为两字的</w:t>
      </w:r>
      <w:r>
        <w:rPr>
          <w:rFonts w:hint="eastAsia"/>
        </w:rPr>
        <w:t>，</w:t>
      </w:r>
      <w:r>
        <w:t>中间统一空一字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作者单位、职称、研究方向等信息以脚注形式说明。</w:t>
      </w:r>
    </w:p>
  </w:comment>
  <w:comment w:id="2" w:author="蓝色天际1397053197" w:date="2020-10-09T10:48:00Z" w:initials="">
    <w:p w14:paraId="3D6C4AE1">
      <w:pPr>
        <w:pStyle w:val="2"/>
      </w:pPr>
      <w:r>
        <w:rPr>
          <w:rFonts w:hint="eastAsia"/>
        </w:rPr>
        <w:t>“[内容提要]”使用黑体，五号。具体内容使用楷体，五号。二者之间空2个空格。使用一段概括观点，全文1.5倍行距</w:t>
      </w:r>
    </w:p>
  </w:comment>
  <w:comment w:id="3" w:author="蓝色天际1397053197" w:date="2020-10-09T11:01:00Z" w:initials="">
    <w:p w14:paraId="72AE2CD6">
      <w:pPr>
        <w:pStyle w:val="2"/>
      </w:pPr>
      <w:r>
        <w:rPr>
          <w:rFonts w:hint="eastAsia"/>
        </w:rPr>
        <w:t>“[关键词]”使用黑体，五号。关键词之间空2个空格，1.5倍行距</w:t>
      </w:r>
    </w:p>
  </w:comment>
  <w:comment w:id="4" w:author="蓝色天际1397053197" w:date="2020-10-09T11:03:00Z" w:initials="">
    <w:p w14:paraId="5F906952">
      <w:pPr>
        <w:pStyle w:val="2"/>
      </w:pPr>
      <w:r>
        <w:rPr>
          <w:rFonts w:hint="eastAsia"/>
        </w:rPr>
        <w:t>正文之间空行加入作者通讯信息，便于联系</w:t>
      </w:r>
    </w:p>
  </w:comment>
  <w:comment w:id="5" w:author="蓝色天际1397053197" w:date="2020-10-12T15:30:00Z" w:initials="">
    <w:p w14:paraId="6DF11649">
      <w:pPr>
        <w:pStyle w:val="2"/>
      </w:pPr>
      <w:r>
        <w:rPr>
          <w:rFonts w:hint="eastAsia"/>
        </w:rPr>
        <w:t>正文的参考文献和注释统一采用当页自动脚注形式，每页重新编号。</w:t>
      </w:r>
    </w:p>
    <w:p w14:paraId="41BB5AF1">
      <w:pPr>
        <w:pStyle w:val="2"/>
      </w:pPr>
      <w:r>
        <w:rPr>
          <w:rFonts w:hint="eastAsia"/>
        </w:rPr>
        <w:t>1.正文每段首行缩进两个汉字。除小标题外，全文采用小四号宋体，1.5倍行距。</w:t>
      </w:r>
    </w:p>
    <w:p w14:paraId="01EB26E9">
      <w:pPr>
        <w:pStyle w:val="2"/>
      </w:pPr>
      <w:r>
        <w:rPr>
          <w:rFonts w:hint="eastAsia"/>
        </w:rPr>
        <w:t>2.脚注均使用小五号，仿宋体，单倍行距。</w:t>
      </w:r>
    </w:p>
    <w:p w14:paraId="2EA60BB3">
      <w:pPr>
        <w:pStyle w:val="2"/>
      </w:pPr>
      <w:r>
        <w:rPr>
          <w:rFonts w:hint="eastAsia"/>
        </w:rPr>
        <w:t>3.本模板所列脚注格式基本涵盖了常见的参考文献类型。请严格参照该格式编写脚注。勿缺少相关出版信息。</w:t>
      </w:r>
      <w:bookmarkStart w:id="2" w:name="_GoBack"/>
      <w:bookmarkEnd w:id="2"/>
    </w:p>
  </w:comment>
  <w:comment w:id="6" w:author="Windows 用户" w:date="2020-10-12T15:39:00Z" w:initials="W用">
    <w:p w14:paraId="153C12DB">
      <w:pPr>
        <w:pStyle w:val="2"/>
      </w:pPr>
      <w:r>
        <w:t>直接引用</w:t>
      </w:r>
      <w:r>
        <w:rPr>
          <w:rFonts w:hint="eastAsia"/>
        </w:rPr>
        <w:t>，</w:t>
      </w:r>
      <w:r>
        <w:t>所引文字须与</w:t>
      </w:r>
      <w:r>
        <w:rPr>
          <w:rFonts w:hint="eastAsia"/>
        </w:rPr>
        <w:t>原书一致。如所引文献为未句读版本需自行句读的，句读须准确。</w:t>
      </w:r>
    </w:p>
  </w:comment>
  <w:comment w:id="7" w:author="蓝色天际1397053197" w:date="2020-10-12T16:25:53Z" w:initials="">
    <w:p w14:paraId="390C7E8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外国人名应使用中译名，首次出现时应将外文原名在括号内标出。</w:t>
      </w:r>
    </w:p>
  </w:comment>
  <w:comment w:id="8" w:author="蓝色天际1397053197" w:date="2020-10-09T11:28:00Z" w:initials="">
    <w:p w14:paraId="00990F3E">
      <w:pPr>
        <w:pStyle w:val="2"/>
      </w:pPr>
      <w:r>
        <w:rPr>
          <w:rFonts w:hint="eastAsia"/>
        </w:rPr>
        <w:t>一级小标题使用小四号黑体，1.5倍行距，顶格。</w:t>
      </w:r>
    </w:p>
  </w:comment>
  <w:comment w:id="9" w:author="蓝色天际1397053197" w:date="2020-10-09T11:29:00Z" w:initials="">
    <w:p w14:paraId="305E0124">
      <w:pPr>
        <w:pStyle w:val="2"/>
      </w:pPr>
      <w:r>
        <w:rPr>
          <w:rFonts w:hint="eastAsia"/>
        </w:rPr>
        <w:t>二级小标题采用加粗的小四号宋体，1.5倍行距。首行缩进2个汉字</w:t>
      </w:r>
    </w:p>
  </w:comment>
  <w:comment w:id="10" w:author="蓝色天际1397053197" w:date="2020-10-09T11:27:00Z" w:initials="">
    <w:p w14:paraId="491C440D">
      <w:pPr>
        <w:pStyle w:val="2"/>
      </w:pPr>
      <w:r>
        <w:rPr>
          <w:rFonts w:hint="eastAsia"/>
        </w:rPr>
        <w:t>三级小标题的格式与正文相同。注意阿拉伯数字编号后面使用小圆点。</w:t>
      </w:r>
    </w:p>
    <w:p w14:paraId="4DB74D06">
      <w:pPr>
        <w:pStyle w:val="2"/>
      </w:pPr>
      <w:r>
        <w:rPr>
          <w:rFonts w:hint="eastAsia"/>
        </w:rPr>
        <w:t>小标题不超过三级。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  <w15:commentEx w15:paraId="3D6C4AE1" w15:done="0"/>
  <w15:commentEx w15:paraId="72AE2CD6" w15:done="0"/>
  <w15:commentEx w15:paraId="5F906952" w15:done="0"/>
  <w15:commentEx w15:paraId="2EA60BB3" w15:done="0"/>
  <w15:commentEx w15:paraId="153C12DB" w15:done="0"/>
  <w15:commentEx w15:paraId="390C7E87" w15:done="0"/>
  <w15:commentEx w15:paraId="00990F3E" w15:done="0"/>
  <w15:commentEx w15:paraId="305E0124" w15:done="0"/>
  <w15:commentEx w15:paraId="4DB74D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98CA8-DDFF-4AA3-9C8B-D65F3FE5F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8191BBC-764A-4201-833F-840B8FBF6A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BAE7013-626B-473F-87DF-AB1220BA18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A85F7D-065C-4FB3-BA3C-DD0DA54538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bCs/>
        </w:rPr>
        <w:t>基金项目：</w:t>
      </w:r>
      <w:r>
        <w:rPr>
          <w:rFonts w:hint="eastAsia" w:ascii="仿宋" w:hAnsi="仿宋" w:eastAsia="仿宋" w:cs="仿宋"/>
        </w:rPr>
        <w:t>国家社会科学基金一般项目“**********”（19BZW***）。</w:t>
      </w:r>
    </w:p>
  </w:footnote>
  <w:footnote w:id="1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bCs/>
        </w:rPr>
        <w:t>作者简介：</w:t>
      </w:r>
      <w:r>
        <w:rPr>
          <w:rFonts w:hint="eastAsia" w:ascii="仿宋" w:hAnsi="仿宋" w:eastAsia="仿宋" w:cs="仿宋"/>
        </w:rPr>
        <w:t>张三，广西师范大学文学院教授，广西高校人文社科重点研究基地桂学研究院研究员，主要从事中国古代文学研究。李小明，广西师范大学文学院硕士研究生，主要从事中国古代文学研究。</w:t>
      </w:r>
    </w:p>
  </w:footnote>
  <w:footnote w:id="2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color w:val="FF0000"/>
        </w:rPr>
        <w:t>〔</w:t>
      </w:r>
      <w:r>
        <w:rPr>
          <w:rFonts w:hint="eastAsia" w:ascii="仿宋" w:hAnsi="仿宋" w:eastAsia="仿宋" w:cs="仿宋"/>
        </w:rPr>
        <w:t>明</w:t>
      </w:r>
      <w:r>
        <w:rPr>
          <w:rFonts w:hint="eastAsia" w:ascii="仿宋" w:hAnsi="仿宋" w:eastAsia="仿宋" w:cs="仿宋"/>
          <w:color w:val="FF0000"/>
        </w:rPr>
        <w:t>〕</w:t>
      </w:r>
      <w:r>
        <w:rPr>
          <w:rFonts w:hint="eastAsia" w:ascii="仿宋" w:hAnsi="仿宋" w:eastAsia="仿宋" w:cs="仿宋"/>
        </w:rPr>
        <w:t>陆完学：《长安客话序》，载蒋一葵《长安客话》，北京：北京</w:t>
      </w:r>
      <w:r>
        <w:rPr>
          <w:rFonts w:hint="eastAsia" w:ascii="仿宋" w:hAnsi="仿宋" w:eastAsia="仿宋" w:cs="仿宋"/>
          <w:color w:val="auto"/>
        </w:rPr>
        <w:t>古籍出版社，1980</w:t>
      </w:r>
      <w:r>
        <w:rPr>
          <w:rFonts w:hint="eastAsia" w:ascii="仿宋" w:hAnsi="仿宋" w:eastAsia="仿宋" w:cs="仿宋"/>
          <w:color w:val="auto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highlight w:val="none"/>
        </w:rPr>
        <w:t>，</w:t>
      </w:r>
      <w:r>
        <w:rPr>
          <w:rFonts w:hint="eastAsia" w:ascii="仿宋" w:hAnsi="仿宋" w:eastAsia="仿宋" w:cs="仿宋"/>
        </w:rPr>
        <w:t>第1页。</w:t>
      </w:r>
      <w:r>
        <w:rPr>
          <w:rFonts w:hint="eastAsia" w:ascii="仿宋" w:hAnsi="仿宋" w:eastAsia="仿宋" w:cs="仿宋"/>
          <w:highlight w:val="yellow"/>
        </w:rPr>
        <w:t>（表示朝代时统一使用六角括号）</w:t>
      </w:r>
    </w:p>
  </w:footnote>
  <w:footnote w:id="3">
    <w:p>
      <w:pPr>
        <w:pStyle w:val="7"/>
        <w:jc w:val="both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[法]</w:t>
      </w:r>
      <w:r>
        <w:rPr>
          <w:rFonts w:hint="eastAsia" w:ascii="仿宋" w:hAnsi="仿宋" w:eastAsia="仿宋" w:cs="仿宋"/>
          <w:lang w:val="en-US" w:eastAsia="zh-CN"/>
        </w:rPr>
        <w:t>皮</w:t>
      </w:r>
      <w:r>
        <w:rPr>
          <w:rFonts w:hint="eastAsia" w:ascii="仿宋" w:hAnsi="仿宋" w:eastAsia="仿宋" w:cs="仿宋"/>
        </w:rPr>
        <w:t>埃尔·布尔迪厄：《艺术的法则：文学场的生成和结构》，刘晖译，北京：中央编译出版社，2016</w:t>
      </w:r>
      <w:r>
        <w:rPr>
          <w:rFonts w:hint="eastAsia" w:ascii="仿宋" w:hAnsi="仿宋" w:eastAsia="仿宋" w:cs="仿宋"/>
          <w:lang w:val="en-US" w:eastAsia="zh-CN"/>
        </w:rPr>
        <w:t>年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highlight w:val="none"/>
        </w:rPr>
        <w:t>第125</w:t>
      </w:r>
      <w:r>
        <w:rPr>
          <w:rFonts w:hint="eastAsia" w:ascii="仿宋" w:hAnsi="仿宋" w:eastAsia="仿宋" w:cs="仿宋"/>
          <w:color w:val="FF0000"/>
          <w:highlight w:val="none"/>
        </w:rPr>
        <w:t>—</w:t>
      </w:r>
      <w:r>
        <w:rPr>
          <w:rFonts w:hint="eastAsia" w:ascii="仿宋" w:hAnsi="仿宋" w:eastAsia="仿宋" w:cs="仿宋"/>
          <w:highlight w:val="none"/>
        </w:rPr>
        <w:t>128</w:t>
      </w:r>
      <w:r>
        <w:rPr>
          <w:rFonts w:hint="eastAsia" w:ascii="仿宋" w:hAnsi="仿宋" w:eastAsia="仿宋" w:cs="仿宋"/>
        </w:rPr>
        <w:t>页。</w:t>
      </w:r>
      <w:r>
        <w:rPr>
          <w:rFonts w:hint="eastAsia" w:ascii="仿宋" w:hAnsi="仿宋" w:eastAsia="仿宋" w:cs="仿宋"/>
          <w:b w:val="0"/>
          <w:bCs w:val="0"/>
          <w:highlight w:val="yellow"/>
        </w:rPr>
        <w:t>（页码链接号统一使用一字线</w:t>
      </w:r>
      <w:r>
        <w:rPr>
          <w:rFonts w:hint="eastAsia" w:ascii="仿宋" w:hAnsi="仿宋" w:eastAsia="仿宋" w:cs="仿宋"/>
          <w:b w:val="0"/>
          <w:bCs w:val="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highlight w:val="yellow"/>
        </w:rPr>
        <w:t>表示国籍时统一使用方括号）</w:t>
      </w:r>
    </w:p>
  </w:footnote>
  <w:footnote w:id="4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周宪：《文学阐释的协商性》，《中国文学批评》2015年第2期。</w:t>
      </w:r>
    </w:p>
  </w:footnote>
  <w:footnote w:id="5">
    <w:p>
      <w:pPr>
        <w:pStyle w:val="7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毛泽东：《在&lt;解放日报&gt;改版座谈会上的讲话》，《毛泽东文集》第2卷，北京：人民出版社，1993</w:t>
      </w:r>
      <w:r>
        <w:rPr>
          <w:rFonts w:hint="eastAsia" w:ascii="仿宋" w:hAnsi="仿宋" w:eastAsia="仿宋" w:cs="仿宋"/>
          <w:lang w:val="en-US" w:eastAsia="zh-CN"/>
        </w:rPr>
        <w:t>年</w:t>
      </w:r>
      <w:r>
        <w:rPr>
          <w:rFonts w:hint="eastAsia" w:ascii="仿宋" w:hAnsi="仿宋" w:eastAsia="仿宋" w:cs="仿宋"/>
        </w:rPr>
        <w:t>，第409页。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kern w:val="2"/>
          <w:sz w:val="18"/>
          <w:highlight w:val="yellow"/>
        </w:rPr>
        <w:t>引用马克思主义经典著作，请采用人民出版社最新版本</w:t>
      </w:r>
      <w:r>
        <w:rPr>
          <w:rFonts w:hint="eastAsia" w:ascii="仿宋" w:hAnsi="仿宋" w:eastAsia="仿宋" w:cs="仿宋"/>
          <w:color w:val="auto"/>
          <w:kern w:val="2"/>
          <w:sz w:val="18"/>
          <w:highlight w:val="yellow"/>
          <w:lang w:val="en-US" w:eastAsia="zh-CN"/>
        </w:rPr>
        <w:t>或权威版本</w:t>
      </w:r>
      <w:r>
        <w:rPr>
          <w:rFonts w:hint="eastAsia" w:ascii="仿宋" w:hAnsi="仿宋" w:eastAsia="仿宋" w:cs="仿宋"/>
          <w:color w:val="auto"/>
          <w:kern w:val="2"/>
          <w:sz w:val="18"/>
          <w:highlight w:val="yellow"/>
        </w:rPr>
        <w:t>。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)</w:t>
      </w:r>
    </w:p>
  </w:footnote>
  <w:footnote w:id="6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廖沫沙：《国而忘家 公而忘私——忆抗战时期的&lt;救亡日报&gt;》，《光明日报》1988年7月3日（第四版）。</w:t>
      </w:r>
    </w:p>
  </w:footnote>
  <w:footnote w:id="7">
    <w:p>
      <w:pPr>
        <w:pStyle w:val="7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Edward W. Said, </w:t>
      </w:r>
      <w:r>
        <w:rPr>
          <w:rFonts w:hint="eastAsia" w:ascii="仿宋" w:hAnsi="仿宋" w:eastAsia="仿宋" w:cs="仿宋"/>
          <w:i/>
          <w:iCs/>
        </w:rPr>
        <w:t>Representations of the intellectual</w:t>
      </w:r>
      <w:r>
        <w:rPr>
          <w:rFonts w:hint="eastAsia" w:ascii="仿宋" w:hAnsi="仿宋" w:eastAsia="仿宋" w:cs="仿宋"/>
        </w:rPr>
        <w:t>, Washington: Vintage Books，1998，P19.</w:t>
      </w:r>
    </w:p>
  </w:footnote>
  <w:footnote w:id="8">
    <w:p>
      <w:pPr>
        <w:pStyle w:val="7"/>
      </w:pPr>
      <w:r>
        <w:rPr>
          <w:rFonts w:hint="eastAsia" w:ascii="仿宋" w:hAnsi="仿宋" w:eastAsia="仿宋" w:cs="仿宋"/>
        </w:rPr>
        <w:footnoteRef/>
      </w:r>
      <w:r>
        <w:rPr>
          <w:rFonts w:hint="eastAsia" w:ascii="仿宋" w:hAnsi="仿宋" w:eastAsia="仿宋" w:cs="仿宋"/>
        </w:rPr>
        <w:t xml:space="preserve"> 〔明〕陆完学：《长安客话序》，载蒋一葵《长安客话》，北京：北京古籍出版社，1980</w:t>
      </w:r>
      <w:r>
        <w:rPr>
          <w:rFonts w:hint="eastAsia" w:ascii="仿宋" w:hAnsi="仿宋" w:eastAsia="仿宋" w:cs="仿宋"/>
          <w:lang w:val="en-US" w:eastAsia="zh-CN"/>
        </w:rPr>
        <w:t>年</w:t>
      </w:r>
      <w:r>
        <w:rPr>
          <w:rFonts w:hint="eastAsia" w:ascii="仿宋" w:hAnsi="仿宋" w:eastAsia="仿宋" w:cs="仿宋"/>
        </w:rPr>
        <w:t>，第20页。</w:t>
      </w:r>
      <w:r>
        <w:rPr>
          <w:rFonts w:hint="eastAsia" w:ascii="仿宋" w:hAnsi="仿宋" w:eastAsia="仿宋" w:cs="仿宋"/>
          <w:color w:val="auto"/>
          <w:highlight w:val="yellow"/>
        </w:rPr>
        <w:t>（参考文献再次出现，统一保留全部出版信息）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蓝色天际1397053197">
    <w15:presenceInfo w15:providerId="WPS Office" w15:userId="3557625263"/>
  </w15:person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5ED"/>
    <w:rsid w:val="00095ECD"/>
    <w:rsid w:val="001828DA"/>
    <w:rsid w:val="001A2AEC"/>
    <w:rsid w:val="002405ED"/>
    <w:rsid w:val="002975A7"/>
    <w:rsid w:val="00495A94"/>
    <w:rsid w:val="00556699"/>
    <w:rsid w:val="00E003BF"/>
    <w:rsid w:val="00ED21A1"/>
    <w:rsid w:val="09B633A1"/>
    <w:rsid w:val="1486027D"/>
    <w:rsid w:val="1555791F"/>
    <w:rsid w:val="1FEF2211"/>
    <w:rsid w:val="20EE64BE"/>
    <w:rsid w:val="22FC7422"/>
    <w:rsid w:val="3E0F4392"/>
    <w:rsid w:val="40FF09B2"/>
    <w:rsid w:val="4D740D4E"/>
    <w:rsid w:val="56CD20F5"/>
    <w:rsid w:val="62CA21C2"/>
    <w:rsid w:val="64B02AD5"/>
    <w:rsid w:val="705672DC"/>
    <w:rsid w:val="72A8732E"/>
    <w:rsid w:val="77AA0B8E"/>
    <w:rsid w:val="7CA44AE1"/>
    <w:rsid w:val="7FE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annotation subject"/>
    <w:basedOn w:val="2"/>
    <w:next w:val="2"/>
    <w:link w:val="22"/>
    <w:qFormat/>
    <w:uiPriority w:val="0"/>
    <w:rPr>
      <w:b/>
      <w:bCs/>
    </w:rPr>
  </w:style>
  <w:style w:type="paragraph" w:styleId="9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 w:cs="Times New Roman"/>
      <w:kern w:val="0"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styleId="13">
    <w:name w:val="footnote reference"/>
    <w:basedOn w:val="11"/>
    <w:semiHidden/>
    <w:qFormat/>
    <w:uiPriority w:val="99"/>
    <w:rPr>
      <w:vertAlign w:val="superscript"/>
    </w:rPr>
  </w:style>
  <w:style w:type="paragraph" w:customStyle="1" w:styleId="14">
    <w:name w:val="2级标题"/>
    <w:basedOn w:val="1"/>
    <w:qFormat/>
    <w:uiPriority w:val="0"/>
    <w:pPr>
      <w:spacing w:line="360" w:lineRule="auto"/>
      <w:jc w:val="center"/>
      <w:outlineLvl w:val="1"/>
    </w:pPr>
    <w:rPr>
      <w:rFonts w:ascii="Times New Roman" w:hAnsi="Times New Roman" w:eastAsia="宋体" w:cs="Times New Roman"/>
      <w:sz w:val="24"/>
    </w:rPr>
  </w:style>
  <w:style w:type="paragraph" w:customStyle="1" w:styleId="15">
    <w:name w:val="1级标题"/>
    <w:basedOn w:val="1"/>
    <w:qFormat/>
    <w:uiPriority w:val="0"/>
    <w:pPr>
      <w:spacing w:beforeLines="50" w:afterLines="50"/>
      <w:jc w:val="center"/>
      <w:outlineLvl w:val="0"/>
    </w:pPr>
    <w:rPr>
      <w:rFonts w:ascii="Times New Roman" w:hAnsi="Times New Roman" w:eastAsia="黑体" w:cs="Times New Roman"/>
      <w:sz w:val="32"/>
    </w:rPr>
  </w:style>
  <w:style w:type="character" w:customStyle="1" w:styleId="16">
    <w:name w:val="作者姓名 Char"/>
    <w:link w:val="17"/>
    <w:qFormat/>
    <w:uiPriority w:val="0"/>
    <w:rPr>
      <w:rFonts w:eastAsia="黑体" w:asciiTheme="minorHAnsi" w:hAnsiTheme="minorHAnsi"/>
      <w:sz w:val="24"/>
    </w:rPr>
  </w:style>
  <w:style w:type="paragraph" w:customStyle="1" w:styleId="17">
    <w:name w:val="作者姓名"/>
    <w:basedOn w:val="1"/>
    <w:link w:val="16"/>
    <w:qFormat/>
    <w:uiPriority w:val="0"/>
    <w:pPr>
      <w:jc w:val="center"/>
    </w:pPr>
    <w:rPr>
      <w:rFonts w:eastAsia="黑体"/>
      <w:sz w:val="24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8"/>
    <w:qFormat/>
    <w:uiPriority w:val="0"/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5933F-D4FB-41EF-AFAE-478A8C653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22</TotalTime>
  <ScaleCrop>false</ScaleCrop>
  <LinksUpToDate>false</LinksUpToDate>
  <CharactersWithSpaces>809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2020-04-03T07:33:00Z</dcterms:created>
  <dc:creator>Admin</dc:creator>
  <cp:lastModifiedBy>蓝色天际1397053197</cp:lastModifiedBy>
  <dcterms:modified xsi:type="dcterms:W3CDTF">2020-10-14T03:22:01Z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